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39" w:rsidRPr="00DD7C76" w:rsidRDefault="008B4939" w:rsidP="008766B5">
      <w:pPr>
        <w:jc w:val="center"/>
        <w:rPr>
          <w:rFonts w:ascii="Arial" w:hAnsi="Arial" w:cs="Arial"/>
          <w:sz w:val="20"/>
          <w:szCs w:val="20"/>
        </w:rPr>
      </w:pPr>
    </w:p>
    <w:p w:rsidR="008B4939" w:rsidRPr="00DD7C76" w:rsidRDefault="008B4939" w:rsidP="008766B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DD7C76">
        <w:rPr>
          <w:rFonts w:ascii="Arial" w:hAnsi="Arial" w:cs="Arial"/>
          <w:b/>
          <w:bCs/>
          <w:sz w:val="20"/>
          <w:szCs w:val="20"/>
        </w:rPr>
        <w:t>REKLAM KURULU</w:t>
      </w:r>
      <w:r w:rsidRPr="00DD7C76">
        <w:rPr>
          <w:rFonts w:ascii="Arial" w:hAnsi="Arial" w:cs="Arial"/>
          <w:b/>
          <w:bCs/>
          <w:sz w:val="20"/>
          <w:szCs w:val="20"/>
        </w:rPr>
        <w:br/>
        <w:t>13.09.2011 TARİHİNDE 192 NCİ TOPLANTISINI YAPTI.</w:t>
      </w:r>
    </w:p>
    <w:p w:rsidR="008B4939" w:rsidRPr="00DD7C76" w:rsidRDefault="008B4939" w:rsidP="008766B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D7C76">
        <w:rPr>
          <w:rFonts w:ascii="Arial" w:hAnsi="Arial" w:cs="Arial"/>
          <w:b/>
          <w:bCs/>
          <w:sz w:val="20"/>
          <w:szCs w:val="20"/>
        </w:rPr>
        <w:t>REKLAM KURULU’NUN 13.09.2011 TARİHLİ TOPLANTISINDA GÖRÜŞÜLEN DOSYALARLA İLGİLİ ALINAN KARARLAR AŞAĞIDA BELİRTİLMİŞTİR.</w:t>
      </w:r>
    </w:p>
    <w:p w:rsidR="008B4939" w:rsidRPr="00DD7C76" w:rsidRDefault="008B4939" w:rsidP="008766B5">
      <w:pPr>
        <w:jc w:val="center"/>
        <w:rPr>
          <w:rFonts w:ascii="Arial" w:hAnsi="Arial" w:cs="Arial"/>
          <w:sz w:val="20"/>
          <w:szCs w:val="20"/>
        </w:rPr>
      </w:pPr>
    </w:p>
    <w:p w:rsidR="00DD7C76" w:rsidRPr="00DD7C76" w:rsidRDefault="00DD7C76" w:rsidP="00DD7C76">
      <w:pPr>
        <w:rPr>
          <w:rFonts w:ascii="Arial" w:hAnsi="Arial" w:cs="Arial"/>
          <w:b/>
          <w:bCs/>
          <w:sz w:val="20"/>
          <w:szCs w:val="20"/>
        </w:rPr>
      </w:pPr>
      <w:r w:rsidRPr="00DD7C76">
        <w:rPr>
          <w:rFonts w:ascii="Arial" w:hAnsi="Arial" w:cs="Arial"/>
          <w:b/>
          <w:bCs/>
          <w:sz w:val="20"/>
          <w:szCs w:val="20"/>
        </w:rPr>
        <w:t xml:space="preserve">192 </w:t>
      </w:r>
      <w:proofErr w:type="spellStart"/>
      <w:r w:rsidRPr="00DD7C76">
        <w:rPr>
          <w:rFonts w:ascii="Arial" w:hAnsi="Arial" w:cs="Arial"/>
          <w:b/>
          <w:bCs/>
          <w:sz w:val="20"/>
          <w:szCs w:val="20"/>
        </w:rPr>
        <w:t>nci</w:t>
      </w:r>
      <w:proofErr w:type="spellEnd"/>
      <w:r w:rsidRPr="00DD7C76">
        <w:rPr>
          <w:rFonts w:ascii="Arial" w:hAnsi="Arial" w:cs="Arial"/>
          <w:b/>
          <w:bCs/>
          <w:sz w:val="20"/>
          <w:szCs w:val="20"/>
        </w:rPr>
        <w:t xml:space="preserve"> Toplantı Basın Bülteni-13.09.2011</w:t>
      </w:r>
    </w:p>
    <w:p w:rsidR="00DD7C76" w:rsidRPr="00DD7C76" w:rsidRDefault="00DD7C76" w:rsidP="008B4939">
      <w:pPr>
        <w:rPr>
          <w:rFonts w:ascii="Arial" w:hAnsi="Arial" w:cs="Arial"/>
          <w:b/>
          <w:sz w:val="20"/>
          <w:szCs w:val="20"/>
        </w:rPr>
      </w:pPr>
    </w:p>
    <w:p w:rsidR="00DD7C76" w:rsidRDefault="00DD7C76" w:rsidP="008B4939">
      <w:pPr>
        <w:rPr>
          <w:rFonts w:ascii="Arial" w:hAnsi="Arial" w:cs="Arial"/>
          <w:b/>
          <w:sz w:val="20"/>
          <w:szCs w:val="20"/>
        </w:rPr>
      </w:pPr>
    </w:p>
    <w:p w:rsidR="008B4939" w:rsidRPr="00DD7C76" w:rsidRDefault="008B4939" w:rsidP="008B4939">
      <w:pPr>
        <w:rPr>
          <w:rFonts w:ascii="Arial" w:hAnsi="Arial" w:cs="Arial"/>
          <w:b/>
          <w:sz w:val="20"/>
          <w:szCs w:val="20"/>
        </w:rPr>
      </w:pPr>
      <w:r w:rsidRPr="00DD7C76">
        <w:rPr>
          <w:rFonts w:ascii="Arial" w:hAnsi="Arial" w:cs="Arial"/>
          <w:b/>
          <w:sz w:val="20"/>
          <w:szCs w:val="20"/>
        </w:rPr>
        <w:t>TÜTÜN-ALKOL</w:t>
      </w:r>
    </w:p>
    <w:p w:rsidR="008B4939" w:rsidRPr="00DD7C76" w:rsidRDefault="008B4939" w:rsidP="008B4939">
      <w:pPr>
        <w:rPr>
          <w:rFonts w:ascii="Arial" w:hAnsi="Arial" w:cs="Arial"/>
          <w:b/>
          <w:sz w:val="20"/>
          <w:szCs w:val="20"/>
        </w:rPr>
      </w:pPr>
    </w:p>
    <w:p w:rsidR="008B4939" w:rsidRPr="00DD7C76" w:rsidRDefault="008B4939" w:rsidP="008B4939">
      <w:pPr>
        <w:shd w:val="clear" w:color="auto" w:fill="FFFFFF"/>
        <w:rPr>
          <w:rFonts w:ascii="Arial" w:hAnsi="Arial" w:cs="Arial"/>
          <w:spacing w:val="1"/>
          <w:sz w:val="20"/>
          <w:szCs w:val="20"/>
        </w:rPr>
      </w:pPr>
      <w:r w:rsidRPr="00DD7C76">
        <w:rPr>
          <w:rFonts w:ascii="Arial" w:hAnsi="Arial" w:cs="Arial"/>
          <w:b/>
          <w:sz w:val="20"/>
          <w:szCs w:val="20"/>
        </w:rPr>
        <w:t xml:space="preserve">1) 2010/1121- Diyalog Gazetecilik San. </w:t>
      </w:r>
      <w:proofErr w:type="gramStart"/>
      <w:r w:rsidRPr="00DD7C76">
        <w:rPr>
          <w:rFonts w:ascii="Arial" w:hAnsi="Arial" w:cs="Arial"/>
          <w:b/>
          <w:sz w:val="20"/>
          <w:szCs w:val="20"/>
        </w:rPr>
        <w:t>ve</w:t>
      </w:r>
      <w:proofErr w:type="gramEnd"/>
      <w:r w:rsidRPr="00DD7C76">
        <w:rPr>
          <w:rFonts w:ascii="Arial" w:hAnsi="Arial" w:cs="Arial"/>
          <w:b/>
          <w:sz w:val="20"/>
          <w:szCs w:val="20"/>
        </w:rPr>
        <w:t xml:space="preserve"> Tic. Ltd. </w:t>
      </w:r>
      <w:proofErr w:type="spellStart"/>
      <w:r w:rsidRPr="00DD7C76">
        <w:rPr>
          <w:rFonts w:ascii="Arial" w:hAnsi="Arial" w:cs="Arial"/>
          <w:b/>
          <w:sz w:val="20"/>
          <w:szCs w:val="20"/>
        </w:rPr>
        <w:t>Şti.’ne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ait </w:t>
      </w:r>
      <w:hyperlink r:id="rId4" w:history="1">
        <w:r w:rsidRPr="00DD7C76">
          <w:rPr>
            <w:rStyle w:val="Kpr"/>
            <w:color w:val="0000FF"/>
            <w:sz w:val="20"/>
            <w:szCs w:val="20"/>
            <w:u w:val="single"/>
          </w:rPr>
          <w:t>www.yenisafak.com.tr</w:t>
        </w:r>
      </w:hyperlink>
      <w:r w:rsidRPr="00DD7C76">
        <w:rPr>
          <w:rFonts w:ascii="Arial" w:hAnsi="Arial" w:cs="Arial"/>
          <w:color w:val="0000FF"/>
          <w:sz w:val="20"/>
          <w:szCs w:val="20"/>
        </w:rPr>
        <w:t xml:space="preserve"> </w:t>
      </w:r>
      <w:r w:rsidRPr="00DD7C76">
        <w:rPr>
          <w:rFonts w:ascii="Arial" w:hAnsi="Arial" w:cs="Arial"/>
          <w:sz w:val="20"/>
          <w:szCs w:val="20"/>
        </w:rPr>
        <w:t xml:space="preserve">adresli internet sitesinin 24.02.2010 tarihli görünümünde yayınlanan “Philip Morris Kaçakta Fazla Denetim İstiyor” başlıklı yazıda, </w:t>
      </w:r>
      <w:proofErr w:type="spellStart"/>
      <w:r w:rsidRPr="00DD7C76">
        <w:rPr>
          <w:rFonts w:ascii="Arial" w:hAnsi="Arial" w:cs="Arial"/>
          <w:sz w:val="20"/>
          <w:szCs w:val="20"/>
        </w:rPr>
        <w:t>Philip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7C76">
        <w:rPr>
          <w:rFonts w:ascii="Arial" w:hAnsi="Arial" w:cs="Arial"/>
          <w:sz w:val="20"/>
          <w:szCs w:val="20"/>
        </w:rPr>
        <w:t>Morris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ürünlerinden </w:t>
      </w:r>
      <w:proofErr w:type="spellStart"/>
      <w:r w:rsidRPr="00DD7C76">
        <w:rPr>
          <w:rFonts w:ascii="Arial" w:hAnsi="Arial" w:cs="Arial"/>
          <w:sz w:val="20"/>
          <w:szCs w:val="20"/>
        </w:rPr>
        <w:t>Marlboro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markalı sigaranın fiyat bilgilerine ve görsellerine yer verilmek suretiyle örtülü reklam yapıldığı gerekçesiyle söz konusu yazının, Tütün Mamullerinin Zararlarının Önlenmesine Dair Kanun’un 3 üncü maddesi, Ticari Reklam ve İlanlara İlişkin İlkeler ve Uygulama Esaslarına Dair Yönetmeliğin 5/a, 5/b, 5/d, 5/e maddeleri </w:t>
      </w:r>
      <w:r w:rsidRPr="00DD7C76">
        <w:rPr>
          <w:rFonts w:ascii="Arial" w:hAnsi="Arial" w:cs="Arial"/>
          <w:spacing w:val="1"/>
          <w:sz w:val="20"/>
          <w:szCs w:val="20"/>
        </w:rPr>
        <w:t xml:space="preserve">hükümlerine uygun olmadığına, </w:t>
      </w:r>
    </w:p>
    <w:p w:rsidR="008B4939" w:rsidRPr="00DD7C76" w:rsidRDefault="008B4939" w:rsidP="008B4939">
      <w:pPr>
        <w:shd w:val="clear" w:color="auto" w:fill="FFFFFF"/>
        <w:rPr>
          <w:rFonts w:ascii="Arial" w:hAnsi="Arial" w:cs="Arial"/>
          <w:spacing w:val="1"/>
          <w:sz w:val="20"/>
          <w:szCs w:val="20"/>
        </w:rPr>
      </w:pPr>
    </w:p>
    <w:p w:rsidR="008B4939" w:rsidRPr="00DD7C76" w:rsidRDefault="008B4939" w:rsidP="008B4939">
      <w:pPr>
        <w:rPr>
          <w:rFonts w:ascii="Arial" w:hAnsi="Arial" w:cs="Arial"/>
          <w:spacing w:val="-1"/>
          <w:sz w:val="20"/>
          <w:szCs w:val="20"/>
        </w:rPr>
      </w:pPr>
      <w:r w:rsidRPr="00DD7C76">
        <w:rPr>
          <w:rFonts w:ascii="Arial" w:hAnsi="Arial" w:cs="Arial"/>
          <w:sz w:val="20"/>
          <w:szCs w:val="20"/>
        </w:rPr>
        <w:t xml:space="preserve">Bu durumun, 4077 sayılı Tüketicinin Korunması Hakkında Kanun’un 16 </w:t>
      </w:r>
      <w:proofErr w:type="spellStart"/>
      <w:r w:rsidRPr="00DD7C76">
        <w:rPr>
          <w:rFonts w:ascii="Arial" w:hAnsi="Arial" w:cs="Arial"/>
          <w:sz w:val="20"/>
          <w:szCs w:val="20"/>
        </w:rPr>
        <w:t>ncı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maddesi hükmüne aykırı olduğuna, </w:t>
      </w:r>
      <w:r w:rsidRPr="00DD7C76">
        <w:rPr>
          <w:rFonts w:ascii="Arial" w:hAnsi="Arial" w:cs="Arial"/>
          <w:b/>
          <w:sz w:val="20"/>
          <w:szCs w:val="20"/>
        </w:rPr>
        <w:t xml:space="preserve">Diyalog Gazetecilik San. </w:t>
      </w:r>
      <w:proofErr w:type="gramStart"/>
      <w:r w:rsidRPr="00DD7C76">
        <w:rPr>
          <w:rFonts w:ascii="Arial" w:hAnsi="Arial" w:cs="Arial"/>
          <w:b/>
          <w:sz w:val="20"/>
          <w:szCs w:val="20"/>
        </w:rPr>
        <w:t>ve</w:t>
      </w:r>
      <w:proofErr w:type="gramEnd"/>
      <w:r w:rsidRPr="00DD7C76">
        <w:rPr>
          <w:rFonts w:ascii="Arial" w:hAnsi="Arial" w:cs="Arial"/>
          <w:b/>
          <w:sz w:val="20"/>
          <w:szCs w:val="20"/>
        </w:rPr>
        <w:t xml:space="preserve"> Tic. Ltd. Şti.</w:t>
      </w:r>
      <w:r w:rsidRPr="00DD7C7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D7C76">
        <w:rPr>
          <w:rFonts w:ascii="Arial" w:hAnsi="Arial" w:cs="Arial"/>
          <w:sz w:val="20"/>
          <w:szCs w:val="20"/>
        </w:rPr>
        <w:t>hakkında</w:t>
      </w:r>
      <w:r w:rsidRPr="00DD7C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7C76">
        <w:rPr>
          <w:rFonts w:ascii="Arial" w:hAnsi="Arial" w:cs="Arial"/>
          <w:sz w:val="20"/>
          <w:szCs w:val="20"/>
        </w:rPr>
        <w:t xml:space="preserve">4077 sayılı Kanun’un 17 </w:t>
      </w:r>
      <w:proofErr w:type="spellStart"/>
      <w:r w:rsidRPr="00DD7C76">
        <w:rPr>
          <w:rFonts w:ascii="Arial" w:hAnsi="Arial" w:cs="Arial"/>
          <w:sz w:val="20"/>
          <w:szCs w:val="20"/>
        </w:rPr>
        <w:t>nci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maddesi ve 25 inci maddesinin sekizinci fıkrası dahilinde</w:t>
      </w:r>
      <w:r w:rsidRPr="00DD7C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7C76">
        <w:rPr>
          <w:rStyle w:val="Gl"/>
          <w:rFonts w:ascii="Arial" w:hAnsi="Arial" w:cs="Arial"/>
          <w:sz w:val="20"/>
          <w:szCs w:val="20"/>
        </w:rPr>
        <w:t>anılan reklamları durdurma cezası</w:t>
      </w:r>
      <w:r w:rsidRPr="00DD7C76">
        <w:rPr>
          <w:rFonts w:ascii="Arial" w:hAnsi="Arial" w:cs="Arial"/>
          <w:b/>
          <w:bCs/>
          <w:sz w:val="20"/>
          <w:szCs w:val="20"/>
        </w:rPr>
        <w:t xml:space="preserve"> verilmesine karar verilmiştir.</w:t>
      </w:r>
    </w:p>
    <w:p w:rsidR="008B4939" w:rsidRPr="00DD7C76" w:rsidRDefault="008B4939" w:rsidP="008B49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B4939" w:rsidRPr="00DD7C76" w:rsidRDefault="008B4939" w:rsidP="008B4939">
      <w:pPr>
        <w:shd w:val="clear" w:color="auto" w:fill="FFFFFF"/>
        <w:rPr>
          <w:rFonts w:ascii="Arial" w:hAnsi="Arial" w:cs="Arial"/>
          <w:spacing w:val="1"/>
          <w:sz w:val="20"/>
          <w:szCs w:val="20"/>
        </w:rPr>
      </w:pPr>
      <w:proofErr w:type="gramStart"/>
      <w:r w:rsidRPr="00DD7C76">
        <w:rPr>
          <w:rFonts w:ascii="Arial" w:hAnsi="Arial" w:cs="Arial"/>
          <w:b/>
          <w:sz w:val="20"/>
          <w:szCs w:val="20"/>
        </w:rPr>
        <w:t xml:space="preserve">2) 2010/1115- Toprak Prodüksiyon Reklam ve Yayıncılık Ltd. </w:t>
      </w:r>
      <w:proofErr w:type="spellStart"/>
      <w:r w:rsidRPr="00DD7C76">
        <w:rPr>
          <w:rFonts w:ascii="Arial" w:hAnsi="Arial" w:cs="Arial"/>
          <w:b/>
          <w:sz w:val="20"/>
          <w:szCs w:val="20"/>
        </w:rPr>
        <w:t>Şti.’ne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ait </w:t>
      </w:r>
      <w:r w:rsidRPr="00DD7C76">
        <w:rPr>
          <w:rFonts w:ascii="Arial" w:hAnsi="Arial" w:cs="Arial"/>
          <w:color w:val="0000FF"/>
          <w:sz w:val="20"/>
          <w:szCs w:val="20"/>
          <w:u w:val="single"/>
        </w:rPr>
        <w:t>www.haber10.com</w:t>
      </w:r>
      <w:r w:rsidRPr="00DD7C76">
        <w:rPr>
          <w:rFonts w:ascii="Arial" w:hAnsi="Arial" w:cs="Arial"/>
          <w:sz w:val="20"/>
          <w:szCs w:val="20"/>
        </w:rPr>
        <w:t xml:space="preserve"> adresli internet sitesinin 13.09.2010 tarihli görünümünde yayınlanan “Sigara Fiyatı İndirildi” başlıklı yazıda, Philip Morris ürünlerinin eski ve yeni fiyatlarının</w:t>
      </w:r>
      <w:r w:rsidRPr="00DD7C76">
        <w:rPr>
          <w:rFonts w:ascii="Arial" w:hAnsi="Arial" w:cs="Arial"/>
          <w:b/>
          <w:sz w:val="20"/>
          <w:szCs w:val="20"/>
        </w:rPr>
        <w:t xml:space="preserve"> </w:t>
      </w:r>
      <w:r w:rsidRPr="00DD7C76">
        <w:rPr>
          <w:rFonts w:ascii="Arial" w:hAnsi="Arial" w:cs="Arial"/>
          <w:sz w:val="20"/>
          <w:szCs w:val="20"/>
        </w:rPr>
        <w:t xml:space="preserve">sunulduğu, tütün ürünlerinin isimleri kullanılarak bildirim yapıldığı gerekçeleriyle söz konusu yazının Tütün Mamullerinin Zararlarının Önlenmesine Dair Kanun’un 3 üncü maddesi, Ticari Reklam ve İlanlara İlişkin İlkeler ve Uygulama Esaslarına Dair Yönetmeliğin 5/a, 5/b, 5/d, 5/e maddeleri </w:t>
      </w:r>
      <w:r w:rsidRPr="00DD7C76">
        <w:rPr>
          <w:rFonts w:ascii="Arial" w:hAnsi="Arial" w:cs="Arial"/>
          <w:spacing w:val="1"/>
          <w:sz w:val="20"/>
          <w:szCs w:val="20"/>
        </w:rPr>
        <w:t xml:space="preserve">hükümlerine uygun olmadığına, </w:t>
      </w:r>
      <w:proofErr w:type="gramEnd"/>
    </w:p>
    <w:p w:rsidR="008B4939" w:rsidRPr="00DD7C76" w:rsidRDefault="008B4939" w:rsidP="008B4939">
      <w:pPr>
        <w:shd w:val="clear" w:color="auto" w:fill="FFFFFF"/>
        <w:rPr>
          <w:rFonts w:ascii="Arial" w:hAnsi="Arial" w:cs="Arial"/>
          <w:spacing w:val="1"/>
          <w:sz w:val="20"/>
          <w:szCs w:val="20"/>
        </w:rPr>
      </w:pPr>
    </w:p>
    <w:p w:rsidR="008B4939" w:rsidRPr="00DD7C76" w:rsidRDefault="008B4939" w:rsidP="008B4939">
      <w:pPr>
        <w:rPr>
          <w:rFonts w:ascii="Arial" w:hAnsi="Arial" w:cs="Arial"/>
          <w:spacing w:val="-1"/>
          <w:sz w:val="20"/>
          <w:szCs w:val="20"/>
        </w:rPr>
      </w:pPr>
      <w:r w:rsidRPr="00DD7C76">
        <w:rPr>
          <w:rFonts w:ascii="Arial" w:hAnsi="Arial" w:cs="Arial"/>
          <w:sz w:val="20"/>
          <w:szCs w:val="20"/>
        </w:rPr>
        <w:t xml:space="preserve">Bu durumun, 4077 sayılı Tüketicinin Korunması Hakkında Kanun’un 16 </w:t>
      </w:r>
      <w:proofErr w:type="spellStart"/>
      <w:r w:rsidRPr="00DD7C76">
        <w:rPr>
          <w:rFonts w:ascii="Arial" w:hAnsi="Arial" w:cs="Arial"/>
          <w:sz w:val="20"/>
          <w:szCs w:val="20"/>
        </w:rPr>
        <w:t>ncı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maddesi hükmüne aykırı olduğuna, </w:t>
      </w:r>
      <w:r w:rsidRPr="00DD7C76">
        <w:rPr>
          <w:rFonts w:ascii="Arial" w:hAnsi="Arial" w:cs="Arial"/>
          <w:b/>
          <w:sz w:val="20"/>
          <w:szCs w:val="20"/>
        </w:rPr>
        <w:t>Toprak Prodüksiyon Reklam ve Yayıncılık Ltd. Şti.</w:t>
      </w:r>
      <w:r w:rsidRPr="00DD7C7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D7C76">
        <w:rPr>
          <w:rFonts w:ascii="Arial" w:hAnsi="Arial" w:cs="Arial"/>
          <w:sz w:val="20"/>
          <w:szCs w:val="20"/>
        </w:rPr>
        <w:t>hakkında</w:t>
      </w:r>
      <w:r w:rsidRPr="00DD7C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7C76">
        <w:rPr>
          <w:rFonts w:ascii="Arial" w:hAnsi="Arial" w:cs="Arial"/>
          <w:sz w:val="20"/>
          <w:szCs w:val="20"/>
        </w:rPr>
        <w:t xml:space="preserve">4077 sayılı Kanun’un 17 </w:t>
      </w:r>
      <w:proofErr w:type="spellStart"/>
      <w:r w:rsidRPr="00DD7C76">
        <w:rPr>
          <w:rFonts w:ascii="Arial" w:hAnsi="Arial" w:cs="Arial"/>
          <w:sz w:val="20"/>
          <w:szCs w:val="20"/>
        </w:rPr>
        <w:t>nci</w:t>
      </w:r>
      <w:proofErr w:type="spellEnd"/>
      <w:r w:rsidRPr="00DD7C76">
        <w:rPr>
          <w:rFonts w:ascii="Arial" w:hAnsi="Arial" w:cs="Arial"/>
          <w:sz w:val="20"/>
          <w:szCs w:val="20"/>
        </w:rPr>
        <w:t xml:space="preserve"> maddesi ve 25 inci maddesinin sekizinci fıkrası </w:t>
      </w:r>
      <w:proofErr w:type="gramStart"/>
      <w:r w:rsidRPr="00DD7C76">
        <w:rPr>
          <w:rFonts w:ascii="Arial" w:hAnsi="Arial" w:cs="Arial"/>
          <w:sz w:val="20"/>
          <w:szCs w:val="20"/>
        </w:rPr>
        <w:t>dahilinde</w:t>
      </w:r>
      <w:proofErr w:type="gramEnd"/>
      <w:r w:rsidRPr="00DD7C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7C76">
        <w:rPr>
          <w:rStyle w:val="Gl"/>
          <w:rFonts w:ascii="Arial" w:hAnsi="Arial" w:cs="Arial"/>
          <w:sz w:val="20"/>
          <w:szCs w:val="20"/>
        </w:rPr>
        <w:t>anılan reklamları durdurma cezası</w:t>
      </w:r>
      <w:r w:rsidRPr="00DD7C76">
        <w:rPr>
          <w:rFonts w:ascii="Arial" w:hAnsi="Arial" w:cs="Arial"/>
          <w:b/>
          <w:bCs/>
          <w:sz w:val="20"/>
          <w:szCs w:val="20"/>
        </w:rPr>
        <w:t xml:space="preserve"> verilmesine karar verilmiştir.</w:t>
      </w:r>
    </w:p>
    <w:p w:rsidR="00CA5608" w:rsidRPr="00DD7C76" w:rsidRDefault="00CA5608">
      <w:pPr>
        <w:rPr>
          <w:rFonts w:ascii="Arial" w:hAnsi="Arial" w:cs="Arial"/>
          <w:sz w:val="20"/>
          <w:szCs w:val="20"/>
        </w:rPr>
      </w:pPr>
    </w:p>
    <w:sectPr w:rsidR="00CA5608" w:rsidRPr="00DD7C76" w:rsidSect="00BB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B4939"/>
    <w:rsid w:val="008766B5"/>
    <w:rsid w:val="008B4939"/>
    <w:rsid w:val="00BB5E24"/>
    <w:rsid w:val="00CA5608"/>
    <w:rsid w:val="00DD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,Normal (Web) Char Char Char Char Char Char,Normal (Web) Char Char Char Char Char,Normal (Web) Char Char Char Char"/>
    <w:basedOn w:val="Normal"/>
    <w:link w:val="NormalWebChar1"/>
    <w:rsid w:val="008B4939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,Normal (Web) Char Char Char Char Char Char Char,Normal (Web) Char Char Char Char Char Char1,Normal (Web) Char Char Char Char Char1"/>
    <w:basedOn w:val="VarsaylanParagrafYazTipi"/>
    <w:link w:val="NormalWeb"/>
    <w:locked/>
    <w:rsid w:val="008B493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B4939"/>
    <w:rPr>
      <w:b/>
      <w:bCs/>
    </w:rPr>
  </w:style>
  <w:style w:type="character" w:styleId="Kpr">
    <w:name w:val="Hyperlink"/>
    <w:basedOn w:val="VarsaylanParagrafYazTipi"/>
    <w:rsid w:val="008B4939"/>
    <w:rPr>
      <w:rFonts w:ascii="Arial" w:hAnsi="Arial" w:cs="Arial" w:hint="default"/>
      <w:b w:val="0"/>
      <w:bCs w:val="0"/>
      <w:strike w:val="0"/>
      <w:dstrike w:val="0"/>
      <w:color w:val="187DC9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Normal (Web) Char,Normal (Web) Char Char Char Char Char Char,Normal (Web) Char Char Char Char Char,Normal (Web) Char Char Char Char"/>
    <w:basedOn w:val="Normal"/>
    <w:link w:val="NormalWebChar1"/>
    <w:rsid w:val="008B4939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1,Normal (Web) Char Char Char Char Char Char Char2,Normal (Web) Char Char Char Char Char Char2,Normal (Web) Char Char Char Char Char3"/>
    <w:basedOn w:val="VarsaylanParagrafYazTipi"/>
    <w:link w:val="NormalWeb"/>
    <w:locked/>
    <w:rsid w:val="008B493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B4939"/>
    <w:rPr>
      <w:b/>
      <w:bCs/>
    </w:rPr>
  </w:style>
  <w:style w:type="character" w:styleId="Kpr">
    <w:name w:val="Hyperlink"/>
    <w:basedOn w:val="VarsaylanParagrafYazTipi"/>
    <w:rsid w:val="008B4939"/>
    <w:rPr>
      <w:rFonts w:ascii="Arial" w:hAnsi="Arial" w:cs="Arial" w:hint="default"/>
      <w:b w:val="0"/>
      <w:bCs w:val="0"/>
      <w:strike w:val="0"/>
      <w:dstrike w:val="0"/>
      <w:color w:val="187DC9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nisafak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mustafa.seydiogullar</dc:creator>
  <cp:lastModifiedBy>MS</cp:lastModifiedBy>
  <cp:revision>3</cp:revision>
  <dcterms:created xsi:type="dcterms:W3CDTF">2011-11-15T14:50:00Z</dcterms:created>
  <dcterms:modified xsi:type="dcterms:W3CDTF">2011-11-15T21:28:00Z</dcterms:modified>
</cp:coreProperties>
</file>